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C5256" w14:textId="41FF72FE" w:rsidR="0079149C" w:rsidRDefault="5AB81B21" w:rsidP="5AB81B21">
      <w:pPr>
        <w:jc w:val="center"/>
        <w:rPr>
          <w:rFonts w:ascii="Palatino Linotype" w:hAnsi="Palatino Linotype"/>
          <w:b/>
          <w:bCs/>
          <w:i/>
          <w:iCs/>
          <w:sz w:val="36"/>
          <w:szCs w:val="36"/>
        </w:rPr>
      </w:pPr>
      <w:r w:rsidRPr="5AB81B21">
        <w:rPr>
          <w:rFonts w:ascii="Palatino Linotype" w:hAnsi="Palatino Linotype"/>
          <w:b/>
          <w:bCs/>
          <w:i/>
          <w:iCs/>
          <w:sz w:val="36"/>
          <w:szCs w:val="36"/>
        </w:rPr>
        <w:t>2018 Pinot Noir</w:t>
      </w:r>
    </w:p>
    <w:p w14:paraId="672A6659" w14:textId="77777777" w:rsidR="008249A3" w:rsidRDefault="008249A3" w:rsidP="00FA4592">
      <w:pPr>
        <w:rPr>
          <w:rFonts w:ascii="Palatino Linotype" w:hAnsi="Palatino Linotype"/>
          <w:b/>
          <w:i/>
          <w:sz w:val="28"/>
          <w:szCs w:val="28"/>
        </w:rPr>
      </w:pPr>
    </w:p>
    <w:p w14:paraId="2635E364" w14:textId="77777777" w:rsidR="00FA4592" w:rsidRPr="00EC146C" w:rsidRDefault="00FA4592" w:rsidP="00FA4592">
      <w:pPr>
        <w:rPr>
          <w:rFonts w:ascii="Palatino Linotype" w:hAnsi="Palatino Linotype"/>
          <w:b/>
          <w:i/>
          <w:sz w:val="36"/>
          <w:szCs w:val="36"/>
        </w:rPr>
      </w:pPr>
      <w:r w:rsidRPr="00FA4592">
        <w:rPr>
          <w:rFonts w:ascii="Palatino Linotype" w:hAnsi="Palatino Linotype"/>
          <w:b/>
          <w:i/>
          <w:sz w:val="28"/>
          <w:szCs w:val="28"/>
        </w:rPr>
        <w:t xml:space="preserve">Introduction </w:t>
      </w:r>
    </w:p>
    <w:p w14:paraId="56095870" w14:textId="77777777" w:rsidR="000B43E7" w:rsidRDefault="00EB0050" w:rsidP="00EC146C">
      <w:pPr>
        <w:rPr>
          <w:rFonts w:ascii="Palatino Linotype" w:hAnsi="Palatino Linotype"/>
        </w:rPr>
      </w:pPr>
      <w:r>
        <w:rPr>
          <w:rFonts w:ascii="Palatino Linotype" w:hAnsi="Palatino Linotype"/>
        </w:rPr>
        <w:t>Complex bouquet of crushed rose petals, wild jasmine and fresh French her</w:t>
      </w:r>
      <w:r w:rsidR="00F86318">
        <w:rPr>
          <w:rFonts w:ascii="Palatino Linotype" w:hAnsi="Palatino Linotype"/>
        </w:rPr>
        <w:t>b</w:t>
      </w:r>
      <w:r>
        <w:rPr>
          <w:rFonts w:ascii="Palatino Linotype" w:hAnsi="Palatino Linotype"/>
        </w:rPr>
        <w:t>s followed by a palate full of cranberry, raspberry and a long savoury finish.</w:t>
      </w:r>
    </w:p>
    <w:p w14:paraId="0A37501D" w14:textId="77777777" w:rsidR="000B43E7" w:rsidRDefault="000B43E7" w:rsidP="00EC146C">
      <w:pPr>
        <w:rPr>
          <w:rFonts w:ascii="Palatino Linotype" w:hAnsi="Palatino Linotype"/>
        </w:rPr>
      </w:pPr>
    </w:p>
    <w:p w14:paraId="5867450C" w14:textId="77777777" w:rsidR="00EC146C" w:rsidRDefault="00EC146C" w:rsidP="00EC146C">
      <w:pPr>
        <w:rPr>
          <w:rFonts w:ascii="Palatino Linotype" w:hAnsi="Palatino Linotype"/>
        </w:rPr>
      </w:pPr>
      <w:r>
        <w:rPr>
          <w:rFonts w:ascii="Palatino Linotype" w:hAnsi="Palatino Linotype"/>
        </w:rPr>
        <w:t xml:space="preserve">To experience the best this wine has to offer, decanting is suggested.  </w:t>
      </w:r>
    </w:p>
    <w:p w14:paraId="5DAB6C7B" w14:textId="77777777" w:rsidR="00FA4592" w:rsidRPr="00FA4592" w:rsidRDefault="00FA4592" w:rsidP="0079149C">
      <w:pPr>
        <w:rPr>
          <w:rFonts w:ascii="Palatino Linotype" w:hAnsi="Palatino Linotype"/>
          <w:b/>
          <w:i/>
        </w:rPr>
      </w:pPr>
    </w:p>
    <w:p w14:paraId="54628D1F" w14:textId="77777777" w:rsidR="0079149C" w:rsidRPr="0079149C" w:rsidRDefault="007018AB" w:rsidP="0079149C">
      <w:pPr>
        <w:rPr>
          <w:rFonts w:ascii="Palatino Linotype" w:hAnsi="Palatino Linotype"/>
          <w:b/>
          <w:i/>
          <w:sz w:val="28"/>
          <w:szCs w:val="28"/>
        </w:rPr>
      </w:pPr>
      <w:r>
        <w:rPr>
          <w:noProof/>
        </w:rPr>
        <w:drawing>
          <wp:anchor distT="0" distB="0" distL="114300" distR="114300" simplePos="0" relativeHeight="251657728" behindDoc="1" locked="0" layoutInCell="1" allowOverlap="1" wp14:anchorId="2524704A" wp14:editId="07777777">
            <wp:simplePos x="0" y="0"/>
            <wp:positionH relativeFrom="column">
              <wp:posOffset>4750435</wp:posOffset>
            </wp:positionH>
            <wp:positionV relativeFrom="paragraph">
              <wp:posOffset>90805</wp:posOffset>
            </wp:positionV>
            <wp:extent cx="491490" cy="1349375"/>
            <wp:effectExtent l="0" t="0" r="0" b="0"/>
            <wp:wrapTight wrapText="bothSides">
              <wp:wrapPolygon edited="0">
                <wp:start x="0" y="0"/>
                <wp:lineTo x="0" y="21346"/>
                <wp:lineTo x="20930" y="21346"/>
                <wp:lineTo x="209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49C" w:rsidRPr="0079149C">
        <w:rPr>
          <w:rFonts w:ascii="Palatino Linotype" w:hAnsi="Palatino Linotype"/>
          <w:b/>
          <w:i/>
          <w:sz w:val="28"/>
          <w:szCs w:val="28"/>
        </w:rPr>
        <w:t>Wine Made in the Soil</w:t>
      </w:r>
    </w:p>
    <w:p w14:paraId="5EC7D043" w14:textId="687868C2" w:rsidR="00FA4592" w:rsidRPr="0079149C" w:rsidRDefault="5AB81B21" w:rsidP="5AB81B21">
      <w:pPr>
        <w:rPr>
          <w:rFonts w:ascii="Palatino Linotype" w:hAnsi="Palatino Linotype"/>
        </w:rPr>
      </w:pPr>
      <w:r w:rsidRPr="5AB81B21">
        <w:rPr>
          <w:rFonts w:ascii="Palatino Linotype" w:hAnsi="Palatino Linotype"/>
        </w:rPr>
        <w:t xml:space="preserve">70% of the grapes came from Stanford in Walker Bay and 30% from </w:t>
      </w:r>
      <w:proofErr w:type="spellStart"/>
      <w:r w:rsidRPr="5AB81B21">
        <w:rPr>
          <w:rFonts w:ascii="Palatino Linotype" w:hAnsi="Palatino Linotype"/>
        </w:rPr>
        <w:t>Kaaimansgat</w:t>
      </w:r>
      <w:proofErr w:type="spellEnd"/>
      <w:r w:rsidRPr="5AB81B21">
        <w:rPr>
          <w:rFonts w:ascii="Palatino Linotype" w:hAnsi="Palatino Linotype"/>
        </w:rPr>
        <w:t xml:space="preserve"> in Elandskloof, both in the cool climate region Cape South Coast. The vines are all Burgundian, clone 115. The Stanford vineyard is close to the southernmost tip of Africa and is in one of South Africa’s coolest wine producing regions. The maritime vineyard enjoys a long ripening season, because of the strong cooling winds that are prevalent in the summer. This microclimate is ideal for creating a long hang time, concentrating the flavours in the berries, while retaining natural acidity levels.</w:t>
      </w:r>
      <w:r w:rsidRPr="5AB81B21">
        <w:rPr>
          <w:rFonts w:ascii="Palatino Linotype" w:eastAsia="Palatino Linotype" w:hAnsi="Palatino Linotype" w:cs="Palatino Linotype"/>
        </w:rPr>
        <w:t xml:space="preserve"> </w:t>
      </w:r>
      <w:proofErr w:type="spellStart"/>
      <w:r w:rsidRPr="5AB81B21">
        <w:rPr>
          <w:rFonts w:ascii="Palatino Linotype" w:eastAsia="Palatino Linotype" w:hAnsi="Palatino Linotype" w:cs="Palatino Linotype"/>
        </w:rPr>
        <w:t>Kaaimansgat</w:t>
      </w:r>
      <w:proofErr w:type="spellEnd"/>
      <w:r w:rsidRPr="5AB81B21">
        <w:rPr>
          <w:rFonts w:ascii="Palatino Linotype" w:eastAsia="Palatino Linotype" w:hAnsi="Palatino Linotype" w:cs="Palatino Linotype"/>
        </w:rPr>
        <w:t xml:space="preserve"> is situated 700m above sea level and its continental climate allows for perfect winter dormancy, and ripens even later than the coastal vineyards. The vines here are planted on decomposed granite soil high in clay content.</w:t>
      </w:r>
    </w:p>
    <w:p w14:paraId="02EB378F" w14:textId="420F7AEA" w:rsidR="00FA4592" w:rsidRPr="0079149C" w:rsidRDefault="00FA4592" w:rsidP="5AB81B21">
      <w:pPr>
        <w:rPr>
          <w:rFonts w:ascii="Palatino Linotype" w:hAnsi="Palatino Linotype"/>
        </w:rPr>
      </w:pPr>
    </w:p>
    <w:p w14:paraId="62408C80" w14:textId="2BE329A6" w:rsidR="5AB81B21" w:rsidRDefault="5AB81B21" w:rsidP="5AB81B21">
      <w:pPr>
        <w:rPr>
          <w:rFonts w:ascii="Palatino Linotype" w:hAnsi="Palatino Linotype"/>
        </w:rPr>
      </w:pPr>
    </w:p>
    <w:p w14:paraId="35FD2D60" w14:textId="77777777" w:rsidR="0079149C" w:rsidRPr="0079149C" w:rsidRDefault="0079149C" w:rsidP="0079149C">
      <w:pPr>
        <w:rPr>
          <w:rFonts w:ascii="Palatino Linotype" w:hAnsi="Palatino Linotype"/>
          <w:sz w:val="28"/>
          <w:szCs w:val="28"/>
        </w:rPr>
      </w:pPr>
      <w:r w:rsidRPr="0079149C">
        <w:rPr>
          <w:rFonts w:ascii="Palatino Linotype" w:hAnsi="Palatino Linotype"/>
          <w:b/>
          <w:i/>
          <w:sz w:val="28"/>
          <w:szCs w:val="28"/>
        </w:rPr>
        <w:t>Winemakers’ Notes</w:t>
      </w:r>
    </w:p>
    <w:p w14:paraId="50F3B1CB" w14:textId="65792F74" w:rsidR="008249A3" w:rsidRDefault="5AB81B21" w:rsidP="00EC146C">
      <w:pPr>
        <w:rPr>
          <w:rFonts w:ascii="Palatino Linotype" w:hAnsi="Palatino Linotype"/>
        </w:rPr>
      </w:pPr>
      <w:r w:rsidRPr="5AB81B21">
        <w:rPr>
          <w:rFonts w:ascii="Palatino Linotype" w:hAnsi="Palatino Linotype"/>
        </w:rPr>
        <w:t xml:space="preserve">The grapes were picked at optimal ripeness.  30% whole bunch fermented in large 5000 litre vats with gentle pump-overs twice a day.   The process allowed for a long extraction period which lends to the fruit expression and structure of this wine.  The free run wine was drained off and the fermented grapes were then pressed in a traditional wooden basket press.  The wine was racked into 225, 300 and 500 litre barrels where malolactic fermentation took place and the wine was aged for 10 months.   25% new French oak was used.  </w:t>
      </w:r>
    </w:p>
    <w:p w14:paraId="6A05A809" w14:textId="77777777" w:rsidR="008249A3" w:rsidRDefault="008249A3" w:rsidP="00EC146C">
      <w:pPr>
        <w:rPr>
          <w:rFonts w:ascii="Palatino Linotype" w:hAnsi="Palatino Linotype"/>
        </w:rPr>
      </w:pPr>
    </w:p>
    <w:p w14:paraId="6569DDCE" w14:textId="77777777" w:rsidR="00EC146C" w:rsidRDefault="007260A8" w:rsidP="00EC146C">
      <w:pPr>
        <w:rPr>
          <w:rFonts w:ascii="Palatino Linotype" w:hAnsi="Palatino Linotype"/>
        </w:rPr>
      </w:pPr>
      <w:r>
        <w:rPr>
          <w:rFonts w:ascii="Palatino Linotype" w:hAnsi="Palatino Linotype"/>
        </w:rPr>
        <w:t xml:space="preserve">Time in the bottle </w:t>
      </w:r>
      <w:r w:rsidR="001870BE">
        <w:rPr>
          <w:rFonts w:ascii="Palatino Linotype" w:hAnsi="Palatino Linotype"/>
        </w:rPr>
        <w:t>will allow</w:t>
      </w:r>
      <w:r>
        <w:rPr>
          <w:rFonts w:ascii="Palatino Linotype" w:hAnsi="Palatino Linotype"/>
        </w:rPr>
        <w:t xml:space="preserve"> integration, </w:t>
      </w:r>
      <w:r w:rsidR="001870BE">
        <w:rPr>
          <w:rFonts w:ascii="Palatino Linotype" w:hAnsi="Palatino Linotype"/>
        </w:rPr>
        <w:t>the deepening of layers</w:t>
      </w:r>
      <w:r>
        <w:rPr>
          <w:rFonts w:ascii="Palatino Linotype" w:hAnsi="Palatino Linotype"/>
        </w:rPr>
        <w:t xml:space="preserve"> and full expression of the fruit.  </w:t>
      </w:r>
    </w:p>
    <w:p w14:paraId="72A3D3EC" w14:textId="77777777" w:rsidR="00FE3B6A" w:rsidRDefault="00FE3B6A" w:rsidP="0079149C">
      <w:pPr>
        <w:rPr>
          <w:rFonts w:ascii="Palatino Linotype" w:hAnsi="Palatino Linotype"/>
        </w:rPr>
      </w:pPr>
    </w:p>
    <w:p w14:paraId="75543A48" w14:textId="77777777" w:rsidR="0079149C" w:rsidRDefault="002424B6" w:rsidP="5AB81B21">
      <w:pPr>
        <w:spacing w:line="360" w:lineRule="auto"/>
        <w:jc w:val="center"/>
        <w:rPr>
          <w:rFonts w:ascii="Palatino Linotype" w:hAnsi="Palatino Linotype"/>
          <w:b/>
          <w:bCs/>
          <w:i/>
          <w:iCs/>
        </w:rPr>
      </w:pPr>
      <w:r w:rsidRPr="5AB81B21">
        <w:rPr>
          <w:rFonts w:ascii="Palatino Linotype" w:hAnsi="Palatino Linotype"/>
          <w:b/>
          <w:bCs/>
          <w:i/>
          <w:iCs/>
        </w:rPr>
        <w:t xml:space="preserve">Alcohol: 13.5 </w:t>
      </w:r>
      <w:r w:rsidR="0079149C" w:rsidRPr="5AB81B21">
        <w:rPr>
          <w:rFonts w:ascii="Palatino Linotype" w:hAnsi="Palatino Linotype"/>
          <w:b/>
          <w:bCs/>
          <w:i/>
          <w:iCs/>
        </w:rPr>
        <w:t>%</w:t>
      </w:r>
      <w:r w:rsidR="0079149C" w:rsidRPr="5AB81B21">
        <w:rPr>
          <w:rFonts w:ascii="Palatino Linotype" w:hAnsi="Palatino Linotype"/>
          <w:i/>
          <w:iCs/>
        </w:rPr>
        <w:t xml:space="preserve">        </w:t>
      </w:r>
      <w:r w:rsidR="0032050A" w:rsidRPr="5AB81B21">
        <w:rPr>
          <w:rFonts w:ascii="Palatino Linotype" w:hAnsi="Palatino Linotype"/>
          <w:b/>
          <w:bCs/>
          <w:i/>
          <w:iCs/>
        </w:rPr>
        <w:t>pH: 3.</w:t>
      </w:r>
      <w:r w:rsidR="00EB0050" w:rsidRPr="5AB81B21">
        <w:rPr>
          <w:rFonts w:ascii="Palatino Linotype" w:hAnsi="Palatino Linotype"/>
          <w:b/>
          <w:bCs/>
          <w:i/>
          <w:iCs/>
        </w:rPr>
        <w:t xml:space="preserve">5 </w:t>
      </w:r>
      <w:r w:rsidR="0079149C" w:rsidRPr="5AB81B21">
        <w:rPr>
          <w:rFonts w:ascii="Palatino Linotype" w:hAnsi="Palatino Linotype"/>
          <w:i/>
          <w:iCs/>
        </w:rPr>
        <w:t xml:space="preserve">  </w:t>
      </w:r>
      <w:r w:rsidR="0032050A">
        <w:rPr>
          <w:rFonts w:ascii="Palatino Linotype" w:hAnsi="Palatino Linotype"/>
          <w:i/>
        </w:rPr>
        <w:tab/>
      </w:r>
      <w:r w:rsidR="0079149C" w:rsidRPr="5AB81B21">
        <w:rPr>
          <w:rFonts w:ascii="Palatino Linotype" w:hAnsi="Palatino Linotype"/>
          <w:b/>
          <w:bCs/>
          <w:i/>
          <w:iCs/>
        </w:rPr>
        <w:t>Tot</w:t>
      </w:r>
      <w:r w:rsidR="0049341B" w:rsidRPr="5AB81B21">
        <w:rPr>
          <w:rFonts w:ascii="Palatino Linotype" w:hAnsi="Palatino Linotype"/>
          <w:b/>
          <w:bCs/>
          <w:i/>
          <w:iCs/>
        </w:rPr>
        <w:t xml:space="preserve">al Acidity:  </w:t>
      </w:r>
      <w:r w:rsidR="000B43E7" w:rsidRPr="5AB81B21">
        <w:rPr>
          <w:rFonts w:ascii="Palatino Linotype" w:hAnsi="Palatino Linotype"/>
          <w:b/>
          <w:bCs/>
          <w:i/>
          <w:iCs/>
        </w:rPr>
        <w:t>6.7</w:t>
      </w:r>
      <w:r w:rsidR="0032050A" w:rsidRPr="5AB81B21">
        <w:rPr>
          <w:rFonts w:ascii="Palatino Linotype" w:hAnsi="Palatino Linotype"/>
          <w:b/>
          <w:bCs/>
          <w:i/>
          <w:iCs/>
        </w:rPr>
        <w:t xml:space="preserve"> </w:t>
      </w:r>
      <w:r w:rsidR="0049341B" w:rsidRPr="5AB81B21">
        <w:rPr>
          <w:rFonts w:ascii="Palatino Linotype" w:hAnsi="Palatino Linotype"/>
          <w:b/>
          <w:bCs/>
          <w:i/>
          <w:iCs/>
        </w:rPr>
        <w:t xml:space="preserve">g/l  </w:t>
      </w:r>
      <w:r w:rsidR="00F2584A" w:rsidRPr="5AB81B21">
        <w:rPr>
          <w:rFonts w:ascii="Palatino Linotype" w:hAnsi="Palatino Linotype"/>
          <w:b/>
          <w:bCs/>
          <w:i/>
          <w:iCs/>
        </w:rPr>
        <w:t xml:space="preserve"> </w:t>
      </w:r>
      <w:r w:rsidR="0032050A">
        <w:rPr>
          <w:rFonts w:ascii="Palatino Linotype" w:hAnsi="Palatino Linotype"/>
          <w:b/>
          <w:i/>
        </w:rPr>
        <w:tab/>
      </w:r>
      <w:r w:rsidR="0032050A" w:rsidRPr="5AB81B21">
        <w:rPr>
          <w:rFonts w:ascii="Palatino Linotype" w:hAnsi="Palatino Linotype"/>
          <w:b/>
          <w:bCs/>
          <w:i/>
          <w:iCs/>
        </w:rPr>
        <w:t>RS</w:t>
      </w:r>
      <w:r w:rsidR="0032050A" w:rsidRPr="5AB81B21">
        <w:rPr>
          <w:rFonts w:ascii="Palatino Linotype" w:hAnsi="Palatino Linotype"/>
          <w:i/>
          <w:iCs/>
        </w:rPr>
        <w:t xml:space="preserve">: </w:t>
      </w:r>
      <w:r w:rsidR="0032050A" w:rsidRPr="5AB81B21">
        <w:rPr>
          <w:rFonts w:ascii="Palatino Linotype" w:hAnsi="Palatino Linotype"/>
          <w:b/>
          <w:bCs/>
          <w:i/>
          <w:iCs/>
        </w:rPr>
        <w:t xml:space="preserve"> </w:t>
      </w:r>
      <w:r w:rsidR="000B43E7" w:rsidRPr="5AB81B21">
        <w:rPr>
          <w:rFonts w:ascii="Palatino Linotype" w:hAnsi="Palatino Linotype"/>
          <w:b/>
          <w:bCs/>
          <w:i/>
          <w:iCs/>
        </w:rPr>
        <w:t>2.7</w:t>
      </w:r>
      <w:r w:rsidR="0032050A" w:rsidRPr="5AB81B21">
        <w:rPr>
          <w:rFonts w:ascii="Palatino Linotype" w:hAnsi="Palatino Linotype"/>
          <w:b/>
          <w:bCs/>
          <w:i/>
          <w:iCs/>
        </w:rPr>
        <w:t xml:space="preserve"> g/l</w:t>
      </w:r>
      <w:r w:rsidR="0049341B">
        <w:rPr>
          <w:rFonts w:ascii="Palatino Linotype" w:hAnsi="Palatino Linotype"/>
          <w:b/>
          <w:i/>
        </w:rPr>
        <w:tab/>
      </w:r>
    </w:p>
    <w:p w14:paraId="5293E69D" w14:textId="77777777" w:rsidR="00FE3B6A" w:rsidRPr="0079149C" w:rsidRDefault="00FE3B6A" w:rsidP="00A2568F">
      <w:pPr>
        <w:spacing w:line="360" w:lineRule="auto"/>
        <w:jc w:val="center"/>
        <w:rPr>
          <w:rFonts w:ascii="Palatino Linotype" w:hAnsi="Palatino Linotype"/>
          <w:b/>
          <w:i/>
        </w:rPr>
      </w:pPr>
      <w:r>
        <w:rPr>
          <w:rFonts w:ascii="Palatino Linotype" w:hAnsi="Palatino Linotype"/>
          <w:b/>
          <w:i/>
        </w:rPr>
        <w:t xml:space="preserve">Wine of Origin </w:t>
      </w:r>
      <w:r w:rsidR="008249A3">
        <w:rPr>
          <w:rFonts w:ascii="Palatino Linotype" w:hAnsi="Palatino Linotype"/>
          <w:b/>
          <w:i/>
        </w:rPr>
        <w:t>Cape South Coast</w:t>
      </w:r>
    </w:p>
    <w:p w14:paraId="0D0B940D" w14:textId="77777777" w:rsidR="00E11FFD" w:rsidRPr="0079149C" w:rsidRDefault="00E11FFD" w:rsidP="00D8239D">
      <w:pPr>
        <w:ind w:left="360"/>
      </w:pPr>
    </w:p>
    <w:sectPr w:rsidR="00E11FFD" w:rsidRPr="0079149C" w:rsidSect="001A2FF7">
      <w:headerReference w:type="default" r:id="rId8"/>
      <w:footerReference w:type="default" r:id="rId9"/>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4A0BF" w14:textId="77777777" w:rsidR="003143CD" w:rsidRDefault="003143CD">
      <w:r>
        <w:separator/>
      </w:r>
    </w:p>
  </w:endnote>
  <w:endnote w:type="continuationSeparator" w:id="0">
    <w:p w14:paraId="63F215E1" w14:textId="77777777" w:rsidR="003143CD" w:rsidRDefault="0031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4998" w14:textId="77777777" w:rsidR="008D4868" w:rsidRPr="00DB2962" w:rsidRDefault="008D4868" w:rsidP="00861D8D">
    <w:pPr>
      <w:pStyle w:val="Footer"/>
      <w:jc w:val="center"/>
      <w:rPr>
        <w:rFonts w:ascii="Trajan Pro" w:hAnsi="Trajan Pro"/>
        <w:sz w:val="20"/>
        <w:szCs w:val="20"/>
      </w:rPr>
    </w:pPr>
    <w:r w:rsidRPr="00DB2962">
      <w:rPr>
        <w:rFonts w:ascii="Trajan Pro" w:hAnsi="Trajan Pro"/>
        <w:sz w:val="20"/>
        <w:szCs w:val="20"/>
      </w:rPr>
      <w:t xml:space="preserve">Lismore Estate Vineyards (Pty) Ltd   </w:t>
    </w:r>
    <w:smartTag w:uri="urn:schemas-microsoft-com:office:smarttags" w:element="place">
      <w:r w:rsidRPr="00DB2962">
        <w:rPr>
          <w:rFonts w:ascii="Trajan Pro" w:hAnsi="Trajan Pro"/>
          <w:sz w:val="20"/>
          <w:szCs w:val="20"/>
        </w:rPr>
        <w:t>PO</w:t>
      </w:r>
    </w:smartTag>
    <w:r w:rsidRPr="00DB2962">
      <w:rPr>
        <w:rFonts w:ascii="Trajan Pro" w:hAnsi="Trajan Pro"/>
        <w:sz w:val="20"/>
        <w:szCs w:val="20"/>
      </w:rPr>
      <w:t xml:space="preserve"> Box 76   Greyton   7233</w:t>
    </w:r>
  </w:p>
  <w:p w14:paraId="6818664E" w14:textId="77777777" w:rsidR="008D4868" w:rsidRPr="00DB2962" w:rsidRDefault="008D4868" w:rsidP="00861D8D">
    <w:pPr>
      <w:pStyle w:val="Footer"/>
      <w:jc w:val="center"/>
      <w:rPr>
        <w:rFonts w:ascii="Trajan Pro" w:hAnsi="Trajan Pro"/>
        <w:sz w:val="20"/>
        <w:szCs w:val="20"/>
      </w:rPr>
    </w:pPr>
    <w:r w:rsidRPr="00DB2962">
      <w:rPr>
        <w:rFonts w:ascii="Trajan Pro" w:hAnsi="Trajan Pro"/>
        <w:sz w:val="20"/>
        <w:szCs w:val="20"/>
      </w:rPr>
      <w:t>(028) 254-9848  (082) 343-7913</w:t>
    </w:r>
  </w:p>
  <w:p w14:paraId="543D4C54" w14:textId="77777777" w:rsidR="008D4868" w:rsidRPr="00DB2962" w:rsidRDefault="008D4868" w:rsidP="00A47DB0">
    <w:pPr>
      <w:jc w:val="center"/>
      <w:rPr>
        <w:rFonts w:ascii="Trajan Pro" w:hAnsi="Trajan Pro"/>
        <w:sz w:val="20"/>
        <w:szCs w:val="20"/>
      </w:rPr>
    </w:pPr>
    <w:r w:rsidRPr="00DB2962">
      <w:rPr>
        <w:rFonts w:ascii="Trajan Pro" w:hAnsi="Trajan Pro"/>
        <w:sz w:val="20"/>
        <w:szCs w:val="20"/>
      </w:rPr>
      <w:t>Reg. 2003/016963/07  VAT 4600208161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C6757" w14:textId="77777777" w:rsidR="003143CD" w:rsidRDefault="003143CD">
      <w:r>
        <w:separator/>
      </w:r>
    </w:p>
  </w:footnote>
  <w:footnote w:type="continuationSeparator" w:id="0">
    <w:p w14:paraId="6B5DF375" w14:textId="77777777" w:rsidR="003143CD" w:rsidRDefault="0031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00A" w14:textId="77777777" w:rsidR="008D4868" w:rsidRDefault="007018AB" w:rsidP="00861D8D">
    <w:pPr>
      <w:pStyle w:val="Header"/>
      <w:jc w:val="center"/>
    </w:pPr>
    <w:r>
      <w:rPr>
        <w:noProof/>
      </w:rPr>
      <w:drawing>
        <wp:inline distT="0" distB="0" distL="0" distR="0" wp14:anchorId="331C36EE" wp14:editId="07777777">
          <wp:extent cx="177165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272"/>
    <w:multiLevelType w:val="hybridMultilevel"/>
    <w:tmpl w:val="C7BCFE18"/>
    <w:lvl w:ilvl="0" w:tplc="64CC72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53526"/>
    <w:multiLevelType w:val="hybridMultilevel"/>
    <w:tmpl w:val="3E9439E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9C"/>
    <w:rsid w:val="00045AFC"/>
    <w:rsid w:val="00081544"/>
    <w:rsid w:val="00097EF3"/>
    <w:rsid w:val="000B43E7"/>
    <w:rsid w:val="001236E6"/>
    <w:rsid w:val="00136804"/>
    <w:rsid w:val="0015240B"/>
    <w:rsid w:val="00165B7D"/>
    <w:rsid w:val="001870BE"/>
    <w:rsid w:val="001A2FF7"/>
    <w:rsid w:val="001B3A39"/>
    <w:rsid w:val="001E6C41"/>
    <w:rsid w:val="0021752F"/>
    <w:rsid w:val="002344BD"/>
    <w:rsid w:val="002424B6"/>
    <w:rsid w:val="002E5667"/>
    <w:rsid w:val="003143CD"/>
    <w:rsid w:val="0032050A"/>
    <w:rsid w:val="003B55A0"/>
    <w:rsid w:val="00426483"/>
    <w:rsid w:val="0044000D"/>
    <w:rsid w:val="00446BA1"/>
    <w:rsid w:val="0049341B"/>
    <w:rsid w:val="004E1A80"/>
    <w:rsid w:val="004E3EB3"/>
    <w:rsid w:val="004F2E18"/>
    <w:rsid w:val="005C18EC"/>
    <w:rsid w:val="005D3B45"/>
    <w:rsid w:val="006022EA"/>
    <w:rsid w:val="007018AB"/>
    <w:rsid w:val="007260A8"/>
    <w:rsid w:val="00740A5B"/>
    <w:rsid w:val="0079149C"/>
    <w:rsid w:val="007B2A31"/>
    <w:rsid w:val="007F3DC8"/>
    <w:rsid w:val="008249A3"/>
    <w:rsid w:val="008524AD"/>
    <w:rsid w:val="00861D8D"/>
    <w:rsid w:val="00862F63"/>
    <w:rsid w:val="008D4868"/>
    <w:rsid w:val="0091393E"/>
    <w:rsid w:val="00933410"/>
    <w:rsid w:val="009C68B5"/>
    <w:rsid w:val="009D153F"/>
    <w:rsid w:val="00A2568F"/>
    <w:rsid w:val="00A41525"/>
    <w:rsid w:val="00A47DB0"/>
    <w:rsid w:val="00A517E1"/>
    <w:rsid w:val="00A74E36"/>
    <w:rsid w:val="00A90C36"/>
    <w:rsid w:val="00AC42B7"/>
    <w:rsid w:val="00AC769B"/>
    <w:rsid w:val="00B10262"/>
    <w:rsid w:val="00B50405"/>
    <w:rsid w:val="00BA1775"/>
    <w:rsid w:val="00BA73D6"/>
    <w:rsid w:val="00BD3672"/>
    <w:rsid w:val="00C43983"/>
    <w:rsid w:val="00C44C90"/>
    <w:rsid w:val="00CC355C"/>
    <w:rsid w:val="00D119B0"/>
    <w:rsid w:val="00D24555"/>
    <w:rsid w:val="00D50EB4"/>
    <w:rsid w:val="00D65207"/>
    <w:rsid w:val="00D74129"/>
    <w:rsid w:val="00D8239D"/>
    <w:rsid w:val="00D96F7A"/>
    <w:rsid w:val="00DB0CB1"/>
    <w:rsid w:val="00DB2962"/>
    <w:rsid w:val="00DE52D2"/>
    <w:rsid w:val="00E11FFD"/>
    <w:rsid w:val="00E13A5A"/>
    <w:rsid w:val="00E25B89"/>
    <w:rsid w:val="00E53578"/>
    <w:rsid w:val="00EA2BF6"/>
    <w:rsid w:val="00EB0050"/>
    <w:rsid w:val="00EC146C"/>
    <w:rsid w:val="00ED4639"/>
    <w:rsid w:val="00F2139E"/>
    <w:rsid w:val="00F2584A"/>
    <w:rsid w:val="00F86318"/>
    <w:rsid w:val="00FA4592"/>
    <w:rsid w:val="00FD4E98"/>
    <w:rsid w:val="00FE3B6A"/>
    <w:rsid w:val="5AB81B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E20408F"/>
  <w15:chartTrackingRefBased/>
  <w15:docId w15:val="{41EA0D37-712D-429C-9079-26FD8E5E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49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D8D"/>
    <w:pPr>
      <w:tabs>
        <w:tab w:val="center" w:pos="4320"/>
        <w:tab w:val="right" w:pos="8640"/>
      </w:tabs>
    </w:pPr>
  </w:style>
  <w:style w:type="paragraph" w:styleId="Footer">
    <w:name w:val="footer"/>
    <w:basedOn w:val="Normal"/>
    <w:rsid w:val="00861D8D"/>
    <w:pPr>
      <w:tabs>
        <w:tab w:val="center" w:pos="4320"/>
        <w:tab w:val="right" w:pos="8640"/>
      </w:tabs>
    </w:pPr>
  </w:style>
  <w:style w:type="character" w:styleId="Hyperlink">
    <w:name w:val="Hyperlink"/>
    <w:rsid w:val="00861D8D"/>
    <w:rPr>
      <w:color w:val="0000FF"/>
      <w:u w:val="single"/>
    </w:rPr>
  </w:style>
  <w:style w:type="character" w:styleId="FollowedHyperlink">
    <w:name w:val="FollowedHyperlink"/>
    <w:rsid w:val="00BA73D6"/>
    <w:rPr>
      <w:color w:val="800080"/>
      <w:u w:val="single"/>
    </w:rPr>
  </w:style>
  <w:style w:type="paragraph" w:styleId="BalloonText">
    <w:name w:val="Balloon Text"/>
    <w:basedOn w:val="Normal"/>
    <w:semiHidden/>
    <w:rsid w:val="008D4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9776">
      <w:bodyDiv w:val="1"/>
      <w:marLeft w:val="0"/>
      <w:marRight w:val="0"/>
      <w:marTop w:val="0"/>
      <w:marBottom w:val="0"/>
      <w:divBdr>
        <w:top w:val="none" w:sz="0" w:space="0" w:color="auto"/>
        <w:left w:val="none" w:sz="0" w:space="0" w:color="auto"/>
        <w:bottom w:val="none" w:sz="0" w:space="0" w:color="auto"/>
        <w:right w:val="none" w:sz="0" w:space="0" w:color="auto"/>
      </w:divBdr>
    </w:div>
    <w:div w:id="2969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antha\Application%20Data\Microsoft\Templates\Lismor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Lismore Letterhead</Template>
  <TotalTime>116</TotalTime>
  <Pages>1</Pages>
  <Words>277</Words>
  <Characters>1580</Characters>
  <Application>Microsoft Office Word</Application>
  <DocSecurity>0</DocSecurity>
  <Lines>13</Lines>
  <Paragraphs>3</Paragraphs>
  <ScaleCrop>false</ScaleCrop>
  <Company>Lismore Estate Vineyards (Pty) Ltd</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four years of persistent capital investment, currency fluctuations and apple pests, as well as baboons, buck and birds in the vines, Lismore is coming of age</dc:title>
  <dc:subject/>
  <dc:creator>Samantha G O'Keefe</dc:creator>
  <cp:keywords/>
  <cp:lastModifiedBy>Hilary du Toit</cp:lastModifiedBy>
  <cp:revision>6</cp:revision>
  <cp:lastPrinted>2018-06-06T22:33:00Z</cp:lastPrinted>
  <dcterms:created xsi:type="dcterms:W3CDTF">2020-10-12T14:13:00Z</dcterms:created>
  <dcterms:modified xsi:type="dcterms:W3CDTF">2020-12-17T12:08:00Z</dcterms:modified>
</cp:coreProperties>
</file>